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37" w:name="_GoBack"/>
      <w:bookmarkEnd w:id="37"/>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 xml:space="preserve">项目名称:体检中心DR、CT机房环评及预控评服务 </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重庆医科大学附属璧山医院：</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t>1.投标书。</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2.</w:t>
      </w:r>
      <w:r>
        <w:rPr>
          <w:rFonts w:hint="eastAsia" w:ascii="仿宋_GB2312" w:hAnsi="宋体" w:eastAsia="仿宋_GB2312" w:cs="宋体"/>
          <w:color w:val="auto"/>
          <w:sz w:val="32"/>
          <w:szCs w:val="32"/>
          <w:lang w:val="en-US" w:eastAsia="zh-CN"/>
        </w:rPr>
        <w:t>营业执照（经营范围）</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zh-CN" w:eastAsia="zh-CN"/>
        </w:rPr>
        <w:t>3.</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4.法人身份证明。</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5.法人授权委托书。</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6.投标廉政承诺。</w:t>
      </w:r>
    </w:p>
    <w:p>
      <w:pPr>
        <w:pStyle w:val="2"/>
        <w:ind w:firstLine="320" w:firstLineChars="100"/>
        <w:rPr>
          <w:rFonts w:hint="default"/>
          <w:lang w:val="en-US" w:eastAsia="zh-CN"/>
        </w:rPr>
      </w:pPr>
      <w:r>
        <w:rPr>
          <w:rFonts w:hint="eastAsia" w:ascii="仿宋_GB2312" w:eastAsia="仿宋_GB2312" w:cs="宋体"/>
          <w:color w:val="auto"/>
          <w:sz w:val="32"/>
          <w:szCs w:val="32"/>
          <w:lang w:val="en-US" w:eastAsia="zh-CN"/>
        </w:rPr>
        <w:t>7.现场踏勘表。</w:t>
      </w:r>
    </w:p>
    <w:p>
      <w:pPr>
        <w:pStyle w:val="2"/>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8.其他单位体检业绩</w:t>
      </w:r>
    </w:p>
    <w:p>
      <w:pPr>
        <w:pStyle w:val="2"/>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9.可附其他单位采购合同作为业绩资料。</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rPr>
          <w:rFonts w:hint="eastAsia"/>
          <w:lang w:val="zh-CN"/>
        </w:rPr>
      </w:pPr>
    </w:p>
    <w:p>
      <w:pPr>
        <w:autoSpaceDE w:val="0"/>
        <w:autoSpaceDN w:val="0"/>
        <w:adjustRightInd w:val="0"/>
        <w:snapToGrid w:val="0"/>
        <w:spacing w:line="360" w:lineRule="auto"/>
        <w:jc w:val="left"/>
        <w:rPr>
          <w:rFonts w:ascii="仿宋" w:hAnsi="仿宋" w:eastAsia="仿宋" w:cs="仿宋"/>
          <w:b/>
          <w:bCs/>
          <w:color w:val="auto"/>
          <w:sz w:val="28"/>
          <w:szCs w:val="21"/>
          <w:lang w:val="zh-CN"/>
        </w:rPr>
      </w:pPr>
      <w:r>
        <w:rPr>
          <w:rFonts w:hint="eastAsia" w:ascii="仿宋" w:hAnsi="仿宋" w:eastAsia="仿宋" w:cs="仿宋"/>
          <w:b/>
          <w:bCs/>
          <w:color w:val="auto"/>
          <w:sz w:val="28"/>
          <w:szCs w:val="21"/>
          <w:lang w:val="zh-CN"/>
        </w:rPr>
        <w:t>附表</w:t>
      </w:r>
      <w:r>
        <w:rPr>
          <w:rFonts w:hint="eastAsia" w:ascii="仿宋" w:hAnsi="仿宋" w:eastAsia="仿宋" w:cs="仿宋"/>
          <w:b/>
          <w:bCs/>
          <w:color w:val="auto"/>
          <w:sz w:val="28"/>
          <w:szCs w:val="21"/>
        </w:rPr>
        <w:t>1</w:t>
      </w:r>
    </w:p>
    <w:p>
      <w:pPr>
        <w:jc w:val="center"/>
        <w:rPr>
          <w:rFonts w:hint="default"/>
          <w:sz w:val="44"/>
          <w:szCs w:val="44"/>
          <w:lang w:val="en-US"/>
        </w:rPr>
      </w:pPr>
      <w:r>
        <w:rPr>
          <w:rFonts w:hint="eastAsia" w:ascii="方正小标宋_GBK" w:hAnsi="方正小标宋_GBK" w:eastAsia="方正小标宋_GBK" w:cs="方正小标宋_GBK"/>
          <w:b w:val="0"/>
          <w:bCs w:val="0"/>
          <w:sz w:val="44"/>
          <w:szCs w:val="44"/>
          <w:lang w:val="en-US" w:eastAsia="zh-CN"/>
        </w:rPr>
        <w:t>体检中心DR、CT机房环评及预控评服务及商务要求</w:t>
      </w:r>
    </w:p>
    <w:p>
      <w:pPr>
        <w:snapToGrid w:val="0"/>
        <w:spacing w:line="54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一</w:t>
      </w:r>
      <w:r>
        <w:rPr>
          <w:rFonts w:hint="eastAsia" w:ascii="方正仿宋_GBK" w:hAnsi="方正仿宋_GBK" w:eastAsia="方正仿宋_GBK" w:cs="方正仿宋_GBK"/>
          <w:b/>
          <w:bCs/>
          <w:sz w:val="32"/>
          <w:szCs w:val="32"/>
        </w:rPr>
        <w:t>、供应商资格条件</w:t>
      </w:r>
    </w:p>
    <w:p>
      <w:pPr>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（一）一般资格条件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6、法律、行政法规规定的其他条件。</w:t>
      </w:r>
    </w:p>
    <w:p>
      <w:pPr>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（二）特定资格条件</w:t>
      </w:r>
    </w:p>
    <w:p>
      <w:pPr>
        <w:pStyle w:val="14"/>
        <w:spacing w:after="120" w:line="300" w:lineRule="exact"/>
        <w:ind w:firstLine="640" w:firstLineChars="200"/>
        <w:textAlignment w:val="top"/>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具备重庆市卫健委认可的相关资质</w:t>
      </w:r>
      <w:r>
        <w:rPr>
          <w:rFonts w:hint="eastAsia" w:ascii="方正仿宋_GBK" w:hAnsi="方正仿宋_GBK" w:eastAsia="方正仿宋_GBK" w:cs="方正仿宋_GBK"/>
          <w:sz w:val="32"/>
          <w:szCs w:val="32"/>
        </w:rPr>
        <w:tab/>
      </w:r>
    </w:p>
    <w:p>
      <w:pPr>
        <w:snapToGrid w:val="0"/>
        <w:spacing w:line="54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二</w:t>
      </w:r>
      <w:r>
        <w:rPr>
          <w:rFonts w:hint="eastAsia" w:ascii="方正仿宋_GBK" w:hAnsi="方正仿宋_GBK" w:eastAsia="方正仿宋_GBK" w:cs="方正仿宋_GBK"/>
          <w:b/>
          <w:bCs/>
          <w:sz w:val="32"/>
          <w:szCs w:val="32"/>
        </w:rPr>
        <w:t>、服务需求</w:t>
      </w:r>
    </w:p>
    <w:p>
      <w:pPr>
        <w:ind w:firstLine="640" w:firstLineChars="200"/>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根据国家</w:t>
      </w:r>
      <w:r>
        <w:rPr>
          <w:rFonts w:hint="eastAsia" w:ascii="方正仿宋_GBK" w:hAnsi="方正仿宋_GBK" w:eastAsia="方正仿宋_GBK" w:cs="方正仿宋_GBK"/>
          <w:sz w:val="32"/>
          <w:szCs w:val="32"/>
          <w:lang w:eastAsia="zh-CN"/>
        </w:rPr>
        <w:t>对放射诊疗设备及场所</w:t>
      </w:r>
      <w:r>
        <w:rPr>
          <w:rFonts w:hint="eastAsia" w:ascii="方正仿宋_GBK" w:hAnsi="方正仿宋_GBK" w:eastAsia="方正仿宋_GBK" w:cs="方正仿宋_GBK"/>
          <w:sz w:val="32"/>
          <w:szCs w:val="32"/>
        </w:rPr>
        <w:t>相关</w:t>
      </w:r>
      <w:r>
        <w:rPr>
          <w:rFonts w:hint="eastAsia" w:ascii="方正仿宋_GBK" w:hAnsi="方正仿宋_GBK" w:eastAsia="方正仿宋_GBK" w:cs="方正仿宋_GBK"/>
          <w:sz w:val="32"/>
          <w:szCs w:val="32"/>
          <w:lang w:eastAsia="zh-CN"/>
        </w:rPr>
        <w:t>要求</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完成体检中心</w:t>
      </w:r>
      <w:r>
        <w:rPr>
          <w:rFonts w:hint="eastAsia" w:ascii="方正仿宋_GBK" w:hAnsi="方正仿宋_GBK" w:eastAsia="方正仿宋_GBK" w:cs="方正仿宋_GBK"/>
          <w:sz w:val="32"/>
          <w:szCs w:val="32"/>
          <w:lang w:val="en-US" w:eastAsia="zh-CN"/>
        </w:rPr>
        <w:t>CT、DR机房的环评及预控评服务</w:t>
      </w:r>
      <w:r>
        <w:rPr>
          <w:rFonts w:hint="eastAsia" w:ascii="方正仿宋_GBK" w:hAnsi="方正仿宋_GBK" w:eastAsia="方正仿宋_GBK" w:cs="方正仿宋_GBK"/>
          <w:sz w:val="32"/>
          <w:szCs w:val="32"/>
          <w:lang w:eastAsia="zh-CN"/>
        </w:rPr>
        <w:t>，并协助委托人完成放射诊疗许可证相关事宜，本次服务为一次性服务，总限价</w:t>
      </w:r>
      <w:r>
        <w:rPr>
          <w:rFonts w:hint="eastAsia" w:ascii="方正仿宋_GBK" w:hAnsi="方正仿宋_GBK" w:eastAsia="方正仿宋_GBK" w:cs="方正仿宋_GBK"/>
          <w:sz w:val="32"/>
          <w:szCs w:val="32"/>
          <w:lang w:val="en-US" w:eastAsia="zh-CN"/>
        </w:rPr>
        <w:t>3万元，上述事项均包含在总限价内。</w:t>
      </w:r>
    </w:p>
    <w:p>
      <w:pPr>
        <w:snapToGrid w:val="0"/>
        <w:spacing w:line="540" w:lineRule="exact"/>
        <w:ind w:firstLine="630" w:firstLineChars="196"/>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rPr>
        <w:t>、商务要求</w:t>
      </w:r>
    </w:p>
    <w:p>
      <w:pPr>
        <w:pStyle w:val="8"/>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1、根据国家对放射诊疗设备场所最新标准要求，对建设施工提出建议，完成环评。</w:t>
      </w:r>
    </w:p>
    <w:p>
      <w:pPr>
        <w:pStyle w:val="8"/>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2、根据新建放射诊疗项目要求完成预评价，报重庆市卫健委批示。</w:t>
      </w:r>
    </w:p>
    <w:p>
      <w:pPr>
        <w:pStyle w:val="8"/>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3、根据重庆市卫健委预评价批复完成新建放射诊疗项目控制效果评价，并上报请求竣工验收。</w:t>
      </w:r>
    </w:p>
    <w:p>
      <w:pPr>
        <w:pStyle w:val="8"/>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4、根据国家放射诊疗项目最新管理要求对体检中心CT、DR机房环境及相关配套设备提出建议，使达到标准要求。</w:t>
      </w:r>
    </w:p>
    <w:p>
      <w:pPr>
        <w:pStyle w:val="8"/>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5、协助委托人成功取得放射诊疗许可证。</w:t>
      </w:r>
    </w:p>
    <w:p>
      <w:pPr>
        <w:pStyle w:val="8"/>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6、现场检测完成后，需在15个工作日内完成检测报告。</w:t>
      </w:r>
    </w:p>
    <w:p>
      <w:pPr>
        <w:snapToGrid w:val="0"/>
        <w:spacing w:line="40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rPr>
        <w:t>、验收标准</w:t>
      </w:r>
    </w:p>
    <w:p>
      <w:pPr>
        <w:snapToGrid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所有服务项目</w:t>
      </w:r>
      <w:r>
        <w:rPr>
          <w:rFonts w:hint="eastAsia" w:ascii="方正仿宋_GBK" w:hAnsi="方正仿宋_GBK" w:eastAsia="方正仿宋_GBK" w:cs="方正仿宋_GBK"/>
          <w:sz w:val="32"/>
          <w:szCs w:val="32"/>
          <w:lang w:val="en-US" w:eastAsia="zh-CN"/>
        </w:rPr>
        <w:t>需在完成施工经过检测合格后，视为验收合格</w:t>
      </w:r>
      <w:r>
        <w:rPr>
          <w:rFonts w:hint="eastAsia" w:ascii="方正仿宋_GBK" w:hAnsi="方正仿宋_GBK" w:eastAsia="方正仿宋_GBK" w:cs="方正仿宋_GBK"/>
          <w:sz w:val="32"/>
          <w:szCs w:val="32"/>
        </w:rPr>
        <w:t>。</w:t>
      </w:r>
    </w:p>
    <w:p>
      <w:pPr>
        <w:snapToGrid w:val="0"/>
        <w:spacing w:line="54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lang w:val="en-US" w:eastAsia="zh-CN"/>
        </w:rPr>
        <w:t>五</w:t>
      </w:r>
      <w:r>
        <w:rPr>
          <w:rFonts w:hint="eastAsia" w:ascii="方正仿宋_GBK" w:hAnsi="方正仿宋_GBK" w:eastAsia="方正仿宋_GBK" w:cs="方正仿宋_GBK"/>
          <w:b/>
          <w:sz w:val="32"/>
          <w:szCs w:val="32"/>
        </w:rPr>
        <w:t>、服务地点</w:t>
      </w:r>
    </w:p>
    <w:p>
      <w:pPr>
        <w:tabs>
          <w:tab w:val="left" w:pos="5315"/>
        </w:tabs>
        <w:snapToGrid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重庆市璧山区人民医院指定地点。</w:t>
      </w:r>
      <w:r>
        <w:rPr>
          <w:rFonts w:hint="eastAsia" w:ascii="方正仿宋_GBK" w:hAnsi="方正仿宋_GBK" w:eastAsia="方正仿宋_GBK" w:cs="方正仿宋_GBK"/>
          <w:sz w:val="32"/>
          <w:szCs w:val="32"/>
        </w:rPr>
        <w:tab/>
      </w:r>
    </w:p>
    <w:p>
      <w:pPr>
        <w:snapToGrid w:val="0"/>
        <w:spacing w:line="54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六</w:t>
      </w:r>
      <w:r>
        <w:rPr>
          <w:rFonts w:hint="eastAsia" w:ascii="方正仿宋_GBK" w:hAnsi="方正仿宋_GBK" w:eastAsia="方正仿宋_GBK" w:cs="方正仿宋_GBK"/>
          <w:b/>
          <w:bCs/>
          <w:sz w:val="32"/>
          <w:szCs w:val="32"/>
        </w:rPr>
        <w:t>、付款方式</w:t>
      </w:r>
    </w:p>
    <w:p>
      <w:pPr>
        <w:snapToGrid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经过重庆市卫健委竣工验收后，完整放射诊疗许可证办理，取得放射诊疗许可证及合法发票</w:t>
      </w:r>
      <w:r>
        <w:rPr>
          <w:rFonts w:hint="eastAsia" w:ascii="方正仿宋_GBK" w:hAnsi="方正仿宋_GBK" w:eastAsia="方正仿宋_GBK" w:cs="方正仿宋_GBK"/>
          <w:sz w:val="32"/>
          <w:szCs w:val="32"/>
          <w:lang w:val="en-US" w:eastAsia="zh-CN"/>
        </w:rPr>
        <w:t>90日内完成支付</w:t>
      </w:r>
      <w:r>
        <w:rPr>
          <w:rFonts w:hint="eastAsia" w:ascii="方正仿宋_GBK" w:hAnsi="方正仿宋_GBK" w:eastAsia="方正仿宋_GBK" w:cs="方正仿宋_GBK"/>
          <w:sz w:val="32"/>
          <w:szCs w:val="32"/>
        </w:rPr>
        <w:t>。</w:t>
      </w:r>
    </w:p>
    <w:p>
      <w:pPr>
        <w:pStyle w:val="3"/>
        <w:spacing w:before="0" w:after="0" w:line="360" w:lineRule="auto"/>
        <w:ind w:firstLine="643" w:firstLineChars="200"/>
        <w:jc w:val="left"/>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七、</w:t>
      </w:r>
      <w:bookmarkStart w:id="0" w:name="_Toc475547263"/>
      <w:bookmarkStart w:id="1" w:name="_Toc344475125"/>
      <w:r>
        <w:rPr>
          <w:rFonts w:hint="eastAsia" w:ascii="方正仿宋_GBK" w:hAnsi="方正仿宋_GBK" w:eastAsia="方正仿宋_GBK" w:cs="方正仿宋_GBK"/>
          <w:b/>
          <w:bCs/>
          <w:kern w:val="2"/>
          <w:sz w:val="32"/>
          <w:szCs w:val="32"/>
          <w:lang w:val="en-US" w:eastAsia="zh-CN" w:bidi="ar-SA"/>
        </w:rPr>
        <w:t>其他</w:t>
      </w:r>
      <w:bookmarkEnd w:id="0"/>
      <w:r>
        <w:rPr>
          <w:rFonts w:hint="eastAsia" w:ascii="方正仿宋_GBK" w:hAnsi="方正仿宋_GBK" w:eastAsia="方正仿宋_GBK" w:cs="方正仿宋_GBK"/>
          <w:b/>
          <w:bCs/>
          <w:kern w:val="2"/>
          <w:sz w:val="32"/>
          <w:szCs w:val="32"/>
          <w:lang w:val="en-US" w:eastAsia="zh-CN" w:bidi="ar-SA"/>
        </w:rPr>
        <w:t>有关规定</w:t>
      </w:r>
    </w:p>
    <w:bookmarkEnd w:id="1"/>
    <w:p>
      <w:pPr>
        <w:numPr>
          <w:ilvl w:val="0"/>
          <w:numId w:val="0"/>
        </w:numPr>
        <w:snapToGrid w:val="0"/>
        <w:spacing w:line="360" w:lineRule="auto"/>
        <w:ind w:left="0" w:leftChars="0" w:firstLine="652" w:firstLineChars="23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凡有意参加投标的供应商，请于报名截止时间之前，在</w:t>
      </w:r>
      <w:r>
        <w:rPr>
          <w:rFonts w:hint="eastAsia" w:ascii="方正仿宋_GBK" w:hAnsi="方正仿宋_GBK" w:eastAsia="方正仿宋_GBK" w:cs="方正仿宋_GBK"/>
          <w:sz w:val="28"/>
          <w:szCs w:val="28"/>
          <w:lang w:val="en-US" w:eastAsia="zh-CN"/>
        </w:rPr>
        <w:t>重庆市璧山区人民医院官网下</w:t>
      </w:r>
      <w:r>
        <w:rPr>
          <w:rFonts w:hint="eastAsia" w:ascii="方正仿宋_GBK" w:hAnsi="方正仿宋_GBK" w:eastAsia="方正仿宋_GBK" w:cs="方正仿宋_GBK"/>
          <w:sz w:val="28"/>
          <w:szCs w:val="28"/>
        </w:rPr>
        <w:t>载查看本项目采购</w:t>
      </w:r>
      <w:r>
        <w:rPr>
          <w:rFonts w:hint="eastAsia" w:ascii="方正仿宋_GBK" w:hAnsi="方正仿宋_GBK" w:eastAsia="方正仿宋_GBK" w:cs="方正仿宋_GBK"/>
          <w:sz w:val="28"/>
          <w:szCs w:val="28"/>
          <w:lang w:val="en-US" w:eastAsia="zh-CN"/>
        </w:rPr>
        <w:t>公告、附件</w:t>
      </w:r>
      <w:r>
        <w:rPr>
          <w:rFonts w:hint="eastAsia" w:ascii="方正仿宋_GBK" w:hAnsi="方正仿宋_GBK" w:eastAsia="方正仿宋_GBK" w:cs="方正仿宋_GBK"/>
          <w:sz w:val="28"/>
          <w:szCs w:val="28"/>
        </w:rPr>
        <w:t>等所有项目资料，无论供应商下载查看与否，均视为已知晓所有招标实质性要求内容；</w:t>
      </w:r>
    </w:p>
    <w:p>
      <w:pPr>
        <w:numPr>
          <w:ilvl w:val="0"/>
          <w:numId w:val="0"/>
        </w:numPr>
        <w:snapToGrid w:val="0"/>
        <w:spacing w:line="360" w:lineRule="auto"/>
        <w:ind w:left="0" w:leftChars="0" w:firstLine="652" w:firstLineChars="233"/>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无论</w:t>
      </w:r>
      <w:r>
        <w:rPr>
          <w:rFonts w:hint="eastAsia" w:ascii="方正仿宋_GBK" w:hAnsi="方正仿宋_GBK" w:eastAsia="方正仿宋_GBK" w:cs="方正仿宋_GBK"/>
          <w:sz w:val="28"/>
          <w:szCs w:val="28"/>
          <w:lang w:val="en-US" w:eastAsia="zh-CN"/>
        </w:rPr>
        <w:t>评</w:t>
      </w:r>
      <w:r>
        <w:rPr>
          <w:rFonts w:hint="eastAsia" w:ascii="方正仿宋_GBK" w:hAnsi="方正仿宋_GBK" w:eastAsia="方正仿宋_GBK" w:cs="方正仿宋_GBK"/>
          <w:sz w:val="28"/>
          <w:szCs w:val="28"/>
        </w:rPr>
        <w:t>标结果如何，供应商参与本项目的所有费用均自行承担；</w:t>
      </w:r>
    </w:p>
    <w:p>
      <w:pPr>
        <w:numPr>
          <w:ilvl w:val="0"/>
          <w:numId w:val="0"/>
        </w:numPr>
        <w:snapToGrid w:val="0"/>
        <w:spacing w:line="360" w:lineRule="auto"/>
        <w:ind w:left="0" w:leftChars="0" w:firstLine="652" w:firstLineChars="23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本次采购过程中如果产生专家评审费将由中标供应商承担。</w:t>
      </w:r>
    </w:p>
    <w:p>
      <w:pPr>
        <w:numPr>
          <w:ilvl w:val="0"/>
          <w:numId w:val="0"/>
        </w:numPr>
        <w:snapToGrid w:val="0"/>
        <w:spacing w:line="360" w:lineRule="auto"/>
        <w:ind w:left="0" w:leftChars="0" w:firstLine="652" w:firstLineChars="233"/>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中标后需</w:t>
      </w:r>
      <w:r>
        <w:rPr>
          <w:rFonts w:hint="eastAsia" w:ascii="方正仿宋_GBK" w:hAnsi="方正仿宋_GBK" w:eastAsia="方正仿宋_GBK" w:cs="方正仿宋_GBK"/>
          <w:sz w:val="28"/>
          <w:szCs w:val="28"/>
          <w:lang w:val="en-US" w:eastAsia="zh-CN"/>
        </w:rPr>
        <w:t>20日</w:t>
      </w:r>
      <w:r>
        <w:rPr>
          <w:rFonts w:hint="eastAsia" w:ascii="方正仿宋_GBK" w:hAnsi="方正仿宋_GBK" w:eastAsia="方正仿宋_GBK" w:cs="方正仿宋_GBK"/>
          <w:sz w:val="28"/>
          <w:szCs w:val="28"/>
        </w:rPr>
        <w:t>内签订采购合同和购销廉政协议，中标供应商拒绝签订或履行采购合同，采购人将向采购平台管理部门书面投诉，同时纳入采购单位黑名单进行管理。</w:t>
      </w:r>
    </w:p>
    <w:p>
      <w:pPr>
        <w:widowControl w:val="0"/>
        <w:snapToGrid w:val="0"/>
        <w:spacing w:line="440" w:lineRule="exact"/>
        <w:ind w:firstLine="56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sz w:val="28"/>
          <w:szCs w:val="28"/>
          <w:lang w:val="en-US" w:eastAsia="zh-CN"/>
        </w:rPr>
        <w:t>5.违约责任：</w:t>
      </w:r>
      <w:r>
        <w:rPr>
          <w:rFonts w:hint="eastAsia" w:ascii="方正仿宋_GBK" w:hAnsi="方正仿宋_GBK" w:eastAsia="方正仿宋_GBK" w:cs="方正仿宋_GBK"/>
          <w:color w:val="auto"/>
          <w:sz w:val="28"/>
          <w:szCs w:val="28"/>
          <w:u w:val="none"/>
          <w:lang w:val="en-US" w:eastAsia="zh-CN"/>
        </w:rPr>
        <w:t>供应商未在约定期限完成交付验收，延迟交付每日支付千分之三的违约金，超过30日未能交付，采购人有权解除合同；因不能按期交付、完成验收或整改期限届满导致采购人解除合同，以及供应商明确表示终止合同，供应商应承担合同总金额30%的违约金，并全额赔偿对采购人造成的损失。</w:t>
      </w:r>
    </w:p>
    <w:p>
      <w:pPr>
        <w:widowControl w:val="0"/>
        <w:snapToGrid w:val="0"/>
        <w:spacing w:line="440" w:lineRule="exact"/>
        <w:ind w:firstLine="560"/>
        <w:jc w:val="both"/>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其他未尽事宜由供需双方在采购合同中详细约定。</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本项目不接受联合体参与投标</w:t>
      </w:r>
    </w:p>
    <w:p>
      <w:pPr>
        <w:pStyle w:val="3"/>
        <w:spacing w:before="0" w:after="0" w:line="360" w:lineRule="auto"/>
        <w:ind w:firstLine="643" w:firstLineChars="200"/>
        <w:jc w:val="left"/>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八、评选方法</w:t>
      </w:r>
    </w:p>
    <w:p>
      <w:pPr>
        <w:wordWrap w:val="0"/>
        <w:spacing w:line="440" w:lineRule="exact"/>
        <w:ind w:firstLine="560"/>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rPr>
        <w:t>最低价评审法：在符合招标参数和限价要求的报价供应商中，选择报价最低的成为成交供应商</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highlight w:val="none"/>
        </w:rPr>
        <w:t>最低评标价法，是指</w:t>
      </w:r>
      <w:r>
        <w:rPr>
          <w:rFonts w:hint="eastAsia" w:ascii="方正仿宋_GBK" w:hAnsi="方正仿宋_GBK" w:eastAsia="方正仿宋_GBK" w:cs="方正仿宋_GBK"/>
          <w:sz w:val="28"/>
          <w:szCs w:val="28"/>
          <w:highlight w:val="none"/>
          <w:lang w:val="en-US" w:eastAsia="zh-CN"/>
        </w:rPr>
        <w:t>响应</w:t>
      </w:r>
      <w:r>
        <w:rPr>
          <w:rFonts w:hint="eastAsia" w:ascii="方正仿宋_GBK" w:hAnsi="方正仿宋_GBK" w:eastAsia="方正仿宋_GBK" w:cs="方正仿宋_GBK"/>
          <w:sz w:val="28"/>
          <w:szCs w:val="28"/>
          <w:highlight w:val="none"/>
        </w:rPr>
        <w:t>文件满足</w:t>
      </w:r>
      <w:r>
        <w:rPr>
          <w:rFonts w:hint="eastAsia" w:ascii="方正仿宋_GBK" w:hAnsi="方正仿宋_GBK" w:eastAsia="方正仿宋_GBK" w:cs="方正仿宋_GBK"/>
          <w:sz w:val="28"/>
          <w:szCs w:val="28"/>
          <w:highlight w:val="none"/>
          <w:lang w:val="en-US" w:eastAsia="zh-CN"/>
        </w:rPr>
        <w:t>网上竞采</w:t>
      </w:r>
      <w:r>
        <w:rPr>
          <w:rFonts w:hint="eastAsia" w:ascii="方正仿宋_GBK" w:hAnsi="方正仿宋_GBK" w:eastAsia="方正仿宋_GBK" w:cs="方正仿宋_GBK"/>
          <w:sz w:val="28"/>
          <w:szCs w:val="28"/>
          <w:highlight w:val="none"/>
        </w:rPr>
        <w:t>文件全部实质性要求且报价最低的</w:t>
      </w:r>
      <w:r>
        <w:rPr>
          <w:rFonts w:hint="eastAsia" w:ascii="方正仿宋_GBK" w:hAnsi="方正仿宋_GBK" w:eastAsia="方正仿宋_GBK" w:cs="方正仿宋_GBK"/>
          <w:sz w:val="28"/>
          <w:szCs w:val="28"/>
          <w:highlight w:val="none"/>
          <w:lang w:val="en-US" w:eastAsia="zh-CN"/>
        </w:rPr>
        <w:t>供应商</w:t>
      </w:r>
      <w:r>
        <w:rPr>
          <w:rFonts w:hint="eastAsia" w:ascii="方正仿宋_GBK" w:hAnsi="方正仿宋_GBK" w:eastAsia="方正仿宋_GBK" w:cs="方正仿宋_GBK"/>
          <w:sz w:val="28"/>
          <w:szCs w:val="28"/>
          <w:highlight w:val="none"/>
        </w:rPr>
        <w:t>为中标候选</w:t>
      </w:r>
      <w:r>
        <w:rPr>
          <w:rFonts w:hint="eastAsia" w:ascii="方正仿宋_GBK" w:hAnsi="方正仿宋_GBK" w:eastAsia="方正仿宋_GBK" w:cs="方正仿宋_GBK"/>
          <w:sz w:val="28"/>
          <w:szCs w:val="28"/>
          <w:highlight w:val="none"/>
          <w:lang w:val="en-US" w:eastAsia="zh-CN"/>
        </w:rPr>
        <w:t>供应商</w:t>
      </w:r>
      <w:r>
        <w:rPr>
          <w:rFonts w:hint="eastAsia" w:ascii="方正仿宋_GBK" w:hAnsi="方正仿宋_GBK" w:eastAsia="方正仿宋_GBK" w:cs="方正仿宋_GBK"/>
          <w:sz w:val="28"/>
          <w:szCs w:val="28"/>
          <w:highlight w:val="none"/>
        </w:rPr>
        <w:t>的评标方法。</w:t>
      </w:r>
      <w:r>
        <w:rPr>
          <w:rFonts w:hint="eastAsia" w:ascii="方正仿宋_GBK" w:hAnsi="方正仿宋_GBK" w:eastAsia="方正仿宋_GBK" w:cs="方正仿宋_GBK"/>
          <w:sz w:val="28"/>
          <w:szCs w:val="28"/>
          <w:highlight w:val="none"/>
          <w:lang w:eastAsia="zh-CN"/>
        </w:rPr>
        <w:t>）</w:t>
      </w:r>
    </w:p>
    <w:p>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（一）比较与评价。按</w:t>
      </w:r>
      <w:r>
        <w:rPr>
          <w:rFonts w:hint="eastAsia" w:ascii="方正仿宋_GBK" w:hAnsi="方正仿宋_GBK" w:eastAsia="方正仿宋_GBK" w:cs="方正仿宋_GBK"/>
          <w:sz w:val="28"/>
          <w:szCs w:val="28"/>
          <w:lang w:val="en-US" w:eastAsia="zh-CN"/>
        </w:rPr>
        <w:t>网上竞采</w:t>
      </w:r>
      <w:r>
        <w:rPr>
          <w:rFonts w:hint="eastAsia" w:ascii="方正仿宋_GBK" w:hAnsi="方正仿宋_GBK" w:eastAsia="方正仿宋_GBK" w:cs="方正仿宋_GBK"/>
          <w:sz w:val="28"/>
          <w:szCs w:val="28"/>
        </w:rPr>
        <w:t>文件中规定的评标方法和标准，对资格审查和符合性审查合格的</w:t>
      </w:r>
      <w:r>
        <w:rPr>
          <w:rFonts w:hint="eastAsia" w:ascii="方正仿宋_GBK" w:hAnsi="方正仿宋_GBK" w:eastAsia="方正仿宋_GBK" w:cs="方正仿宋_GBK"/>
          <w:sz w:val="28"/>
          <w:szCs w:val="28"/>
          <w:lang w:val="en-US" w:eastAsia="zh-CN"/>
        </w:rPr>
        <w:t>响应</w:t>
      </w:r>
      <w:r>
        <w:rPr>
          <w:rFonts w:hint="eastAsia" w:ascii="方正仿宋_GBK" w:hAnsi="方正仿宋_GBK" w:eastAsia="方正仿宋_GBK" w:cs="方正仿宋_GBK"/>
          <w:sz w:val="28"/>
          <w:szCs w:val="28"/>
        </w:rPr>
        <w:t>文件进行商务和技术评估。</w:t>
      </w:r>
    </w:p>
    <w:p>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同一合同项（包）下为单一品目或非单一品目核心产品品牌的货物采购招标中，以其中通过资格审查、符合性审查且报价最低的参加评标；报价相同的，由采购人或者采购人委托</w:t>
      </w:r>
      <w:r>
        <w:rPr>
          <w:rFonts w:hint="eastAsia" w:ascii="方正仿宋_GBK" w:hAnsi="方正仿宋_GBK" w:eastAsia="方正仿宋_GBK" w:cs="方正仿宋_GBK"/>
          <w:sz w:val="28"/>
          <w:szCs w:val="28"/>
          <w:lang w:val="en-US" w:eastAsia="zh-CN"/>
        </w:rPr>
        <w:t>网上竞采小组</w:t>
      </w:r>
      <w:r>
        <w:rPr>
          <w:rFonts w:hint="eastAsia" w:ascii="方正仿宋_GBK" w:hAnsi="方正仿宋_GBK" w:eastAsia="方正仿宋_GBK" w:cs="方正仿宋_GBK"/>
          <w:sz w:val="28"/>
          <w:szCs w:val="28"/>
        </w:rPr>
        <w:t>按照</w:t>
      </w:r>
      <w:r>
        <w:rPr>
          <w:rFonts w:hint="eastAsia" w:ascii="方正仿宋_GBK" w:hAnsi="方正仿宋_GBK" w:eastAsia="方正仿宋_GBK" w:cs="方正仿宋_GBK"/>
          <w:sz w:val="28"/>
          <w:szCs w:val="28"/>
          <w:lang w:val="en-US" w:eastAsia="zh-CN"/>
        </w:rPr>
        <w:t>网上竞采</w:t>
      </w:r>
      <w:r>
        <w:rPr>
          <w:rFonts w:hint="eastAsia" w:ascii="方正仿宋_GBK" w:hAnsi="方正仿宋_GBK" w:eastAsia="方正仿宋_GBK" w:cs="方正仿宋_GBK"/>
          <w:sz w:val="28"/>
          <w:szCs w:val="28"/>
        </w:rPr>
        <w:t>文件规定的方式确定一个参加评标的</w:t>
      </w:r>
      <w:r>
        <w:rPr>
          <w:rFonts w:hint="eastAsia" w:ascii="方正仿宋_GBK" w:hAnsi="方正仿宋_GBK" w:eastAsia="方正仿宋_GBK" w:cs="方正仿宋_GBK"/>
          <w:sz w:val="28"/>
          <w:szCs w:val="28"/>
          <w:lang w:val="en-US" w:eastAsia="zh-CN"/>
        </w:rPr>
        <w:t>供应商</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网上竞采</w:t>
      </w:r>
      <w:r>
        <w:rPr>
          <w:rFonts w:hint="eastAsia" w:ascii="方正仿宋_GBK" w:hAnsi="方正仿宋_GBK" w:eastAsia="方正仿宋_GBK" w:cs="方正仿宋_GBK"/>
          <w:sz w:val="28"/>
          <w:szCs w:val="28"/>
        </w:rPr>
        <w:t>文件未规定的采取随机抽取方式确定，其他</w:t>
      </w:r>
      <w:r>
        <w:rPr>
          <w:rFonts w:hint="eastAsia" w:ascii="方正仿宋_GBK" w:hAnsi="方正仿宋_GBK" w:eastAsia="方正仿宋_GBK" w:cs="方正仿宋_GBK"/>
          <w:sz w:val="28"/>
          <w:szCs w:val="28"/>
          <w:lang w:val="en-US" w:eastAsia="zh-CN"/>
        </w:rPr>
        <w:t>响应</w:t>
      </w:r>
      <w:r>
        <w:rPr>
          <w:rFonts w:hint="eastAsia" w:ascii="方正仿宋_GBK" w:hAnsi="方正仿宋_GBK" w:eastAsia="方正仿宋_GBK" w:cs="方正仿宋_GBK"/>
          <w:sz w:val="28"/>
          <w:szCs w:val="28"/>
        </w:rPr>
        <w:t xml:space="preserve">无效。 </w:t>
      </w:r>
    </w:p>
    <w:p>
      <w:pPr>
        <w:wordWrap w:val="0"/>
        <w:spacing w:line="440" w:lineRule="exact"/>
        <w:ind w:firstLine="56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（二）推荐</w:t>
      </w:r>
      <w:r>
        <w:rPr>
          <w:rFonts w:hint="eastAsia" w:ascii="方正仿宋_GBK" w:hAnsi="方正仿宋_GBK" w:eastAsia="方正仿宋_GBK" w:cs="方正仿宋_GBK"/>
          <w:sz w:val="28"/>
          <w:szCs w:val="28"/>
          <w:highlight w:val="none"/>
          <w:lang w:val="en-US" w:eastAsia="zh-CN"/>
        </w:rPr>
        <w:t>成交候选供应商</w:t>
      </w:r>
      <w:r>
        <w:rPr>
          <w:rFonts w:hint="eastAsia" w:ascii="方正仿宋_GBK" w:hAnsi="方正仿宋_GBK" w:eastAsia="方正仿宋_GBK" w:cs="方正仿宋_GBK"/>
          <w:sz w:val="28"/>
          <w:szCs w:val="28"/>
          <w:highlight w:val="none"/>
        </w:rPr>
        <w:t>名单。</w:t>
      </w:r>
    </w:p>
    <w:p>
      <w:pPr>
        <w:pStyle w:val="6"/>
        <w:spacing w:line="400" w:lineRule="exact"/>
        <w:ind w:left="0" w:leftChars="0"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推荐响应文件满足网上竞采文件全部实质性要求，报价按照由低到高的顺序排名前三的供应商为成交候选供应商，其中排名第一的供应商为第一成交候选供应商。若供应商的报价相同，按技术（质量）的优劣顺序排列；以上都相同的，按服务条款的优劣顺序排列。</w:t>
      </w:r>
    </w:p>
    <w:p>
      <w:pPr>
        <w:pStyle w:val="6"/>
        <w:numPr>
          <w:ilvl w:val="0"/>
          <w:numId w:val="1"/>
        </w:numPr>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院内阳光采购小组</w:t>
      </w:r>
      <w:r>
        <w:rPr>
          <w:rFonts w:hint="eastAsia" w:ascii="方正仿宋_GBK" w:hAnsi="方正仿宋_GBK" w:eastAsia="方正仿宋_GBK" w:cs="方正仿宋_GBK"/>
          <w:sz w:val="28"/>
          <w:szCs w:val="28"/>
        </w:rPr>
        <w:t>认为</w:t>
      </w:r>
      <w:r>
        <w:rPr>
          <w:rFonts w:hint="eastAsia" w:ascii="方正仿宋_GBK" w:hAnsi="方正仿宋_GBK" w:eastAsia="方正仿宋_GBK" w:cs="方正仿宋_GBK"/>
          <w:sz w:val="28"/>
          <w:szCs w:val="28"/>
          <w:lang w:val="en-US" w:eastAsia="zh-CN"/>
        </w:rPr>
        <w:t>供应商</w:t>
      </w:r>
      <w:r>
        <w:rPr>
          <w:rFonts w:hint="eastAsia" w:ascii="方正仿宋_GBK" w:hAnsi="方正仿宋_GBK" w:eastAsia="方正仿宋_GBK" w:cs="方正仿宋_GBK"/>
          <w:sz w:val="28"/>
          <w:szCs w:val="28"/>
        </w:rPr>
        <w:t>的报价明显低于其他通过符合性审查</w:t>
      </w:r>
      <w:r>
        <w:rPr>
          <w:rFonts w:hint="eastAsia" w:ascii="方正仿宋_GBK" w:hAnsi="方正仿宋_GBK" w:eastAsia="方正仿宋_GBK" w:cs="方正仿宋_GBK"/>
          <w:sz w:val="28"/>
          <w:szCs w:val="28"/>
          <w:lang w:val="en-US" w:eastAsia="zh-CN"/>
        </w:rPr>
        <w:t>供应商</w:t>
      </w:r>
      <w:r>
        <w:rPr>
          <w:rFonts w:hint="eastAsia" w:ascii="方正仿宋_GBK" w:hAnsi="方正仿宋_GBK" w:eastAsia="方正仿宋_GBK" w:cs="方正仿宋_GBK"/>
          <w:sz w:val="28"/>
          <w:szCs w:val="28"/>
        </w:rPr>
        <w:t>的报价，有可能影响产品质量或者不能诚信履约的，其应在</w:t>
      </w:r>
      <w:r>
        <w:rPr>
          <w:rFonts w:hint="eastAsia" w:ascii="方正仿宋_GBK" w:hAnsi="方正仿宋_GBK" w:eastAsia="方正仿宋_GBK" w:cs="方正仿宋_GBK"/>
          <w:sz w:val="28"/>
          <w:szCs w:val="28"/>
          <w:lang w:val="en-US" w:eastAsia="zh-CN"/>
        </w:rPr>
        <w:t>2个工作日内</w:t>
      </w:r>
      <w:r>
        <w:rPr>
          <w:rFonts w:hint="eastAsia" w:ascii="方正仿宋_GBK" w:hAnsi="方正仿宋_GBK" w:eastAsia="方正仿宋_GBK" w:cs="方正仿宋_GBK"/>
          <w:sz w:val="28"/>
          <w:szCs w:val="28"/>
        </w:rPr>
        <w:t>提供书面说明</w:t>
      </w:r>
      <w:r>
        <w:rPr>
          <w:rFonts w:hint="eastAsia" w:ascii="方正仿宋_GBK" w:hAnsi="方正仿宋_GBK" w:eastAsia="方正仿宋_GBK" w:cs="方正仿宋_GBK"/>
          <w:sz w:val="28"/>
          <w:szCs w:val="28"/>
          <w:lang w:val="en-US" w:eastAsia="zh-CN"/>
        </w:rPr>
        <w:t>和</w:t>
      </w:r>
      <w:r>
        <w:rPr>
          <w:rFonts w:hint="eastAsia" w:ascii="方正仿宋_GBK" w:hAnsi="方正仿宋_GBK" w:eastAsia="方正仿宋_GBK" w:cs="方正仿宋_GBK"/>
          <w:sz w:val="28"/>
          <w:szCs w:val="28"/>
        </w:rPr>
        <w:t>相关证明材料；</w:t>
      </w:r>
      <w:r>
        <w:rPr>
          <w:rFonts w:hint="eastAsia" w:ascii="方正仿宋_GBK" w:hAnsi="方正仿宋_GBK" w:eastAsia="方正仿宋_GBK" w:cs="方正仿宋_GBK"/>
          <w:sz w:val="28"/>
          <w:szCs w:val="28"/>
          <w:lang w:val="en-US" w:eastAsia="zh-CN"/>
        </w:rPr>
        <w:t>供应商</w:t>
      </w:r>
      <w:r>
        <w:rPr>
          <w:rFonts w:hint="eastAsia" w:ascii="方正仿宋_GBK" w:hAnsi="方正仿宋_GBK" w:eastAsia="方正仿宋_GBK" w:cs="方正仿宋_GBK"/>
          <w:sz w:val="28"/>
          <w:szCs w:val="28"/>
        </w:rPr>
        <w:t>不能证明其报价合理性的，</w:t>
      </w:r>
      <w:r>
        <w:rPr>
          <w:rFonts w:hint="eastAsia" w:ascii="方正仿宋_GBK" w:hAnsi="方正仿宋_GBK" w:eastAsia="方正仿宋_GBK" w:cs="方正仿宋_GBK"/>
          <w:sz w:val="28"/>
          <w:szCs w:val="28"/>
          <w:lang w:val="en-US" w:eastAsia="zh-CN"/>
        </w:rPr>
        <w:t>院内阳光采购小组</w:t>
      </w:r>
      <w:r>
        <w:rPr>
          <w:rFonts w:hint="eastAsia" w:ascii="方正仿宋_GBK" w:hAnsi="方正仿宋_GBK" w:eastAsia="方正仿宋_GBK" w:cs="方正仿宋_GBK"/>
          <w:sz w:val="28"/>
          <w:szCs w:val="28"/>
        </w:rPr>
        <w:t>将其作为无效</w:t>
      </w:r>
      <w:r>
        <w:rPr>
          <w:rFonts w:hint="eastAsia" w:ascii="方正仿宋_GBK" w:hAnsi="方正仿宋_GBK" w:eastAsia="方正仿宋_GBK" w:cs="方正仿宋_GBK"/>
          <w:sz w:val="28"/>
          <w:szCs w:val="28"/>
          <w:lang w:val="en-US" w:eastAsia="zh-CN"/>
        </w:rPr>
        <w:t>响应</w:t>
      </w:r>
      <w:r>
        <w:rPr>
          <w:rFonts w:hint="eastAsia" w:ascii="方正仿宋_GBK" w:hAnsi="方正仿宋_GBK" w:eastAsia="方正仿宋_GBK" w:cs="方正仿宋_GBK"/>
          <w:sz w:val="28"/>
          <w:szCs w:val="28"/>
        </w:rPr>
        <w:t>处理。</w:t>
      </w:r>
    </w:p>
    <w:p>
      <w:pPr>
        <w:wordWrap w:val="0"/>
        <w:spacing w:line="440" w:lineRule="exact"/>
        <w:ind w:firstLine="560"/>
        <w:outlineLvl w:val="0"/>
        <w:rPr>
          <w:rFonts w:hint="eastAsia" w:ascii="方正仿宋_GBK" w:hAnsi="方正仿宋_GBK" w:eastAsia="方正仿宋_GBK" w:cs="方正仿宋_GBK"/>
          <w:b/>
          <w:bCs/>
          <w:sz w:val="28"/>
          <w:szCs w:val="28"/>
        </w:rPr>
      </w:pPr>
      <w:bookmarkStart w:id="2" w:name="_Toc10418"/>
      <w:bookmarkStart w:id="3" w:name="_Toc1690"/>
      <w:bookmarkStart w:id="4" w:name="_Toc15545"/>
      <w:r>
        <w:rPr>
          <w:rFonts w:hint="eastAsia" w:ascii="方正仿宋_GBK" w:hAnsi="方正仿宋_GBK" w:eastAsia="方正仿宋_GBK" w:cs="方正仿宋_GBK"/>
          <w:b/>
          <w:bCs/>
          <w:sz w:val="28"/>
          <w:szCs w:val="28"/>
          <w:lang w:val="en-US" w:eastAsia="zh-CN"/>
        </w:rPr>
        <w:t>九</w:t>
      </w:r>
      <w:r>
        <w:rPr>
          <w:rFonts w:hint="eastAsia" w:ascii="方正仿宋_GBK" w:hAnsi="方正仿宋_GBK" w:eastAsia="方正仿宋_GBK" w:cs="方正仿宋_GBK"/>
          <w:b/>
          <w:bCs/>
          <w:sz w:val="28"/>
          <w:szCs w:val="28"/>
        </w:rPr>
        <w:t>、无效响应</w:t>
      </w:r>
      <w:bookmarkEnd w:id="2"/>
      <w:bookmarkEnd w:id="3"/>
      <w:bookmarkEnd w:id="4"/>
    </w:p>
    <w:p>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供应商发生以下条款情况之一者，视为无效响应：</w:t>
      </w:r>
    </w:p>
    <w:p>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（一）供应商不符合规定的基本资格条件或特定资格条件的；</w:t>
      </w:r>
    </w:p>
    <w:p>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（二）供应商所提交的响应文件不按响应文件要求规定签字、盖章</w:t>
      </w:r>
      <w:r>
        <w:rPr>
          <w:rFonts w:hint="eastAsia" w:ascii="方正仿宋_GBK" w:hAnsi="方正仿宋_GBK" w:eastAsia="方正仿宋_GBK" w:cs="方正仿宋_GBK"/>
          <w:sz w:val="28"/>
          <w:szCs w:val="28"/>
          <w:lang w:val="en-US" w:eastAsia="zh-CN"/>
        </w:rPr>
        <w:t>的</w:t>
      </w:r>
      <w:r>
        <w:rPr>
          <w:rFonts w:hint="eastAsia" w:ascii="方正仿宋_GBK" w:hAnsi="方正仿宋_GBK" w:eastAsia="方正仿宋_GBK" w:cs="方正仿宋_GBK"/>
          <w:sz w:val="28"/>
          <w:szCs w:val="28"/>
        </w:rPr>
        <w:t>；</w:t>
      </w:r>
    </w:p>
    <w:p>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（三）供应商的报价超过采购限价</w:t>
      </w:r>
      <w:r>
        <w:rPr>
          <w:rFonts w:hint="eastAsia" w:ascii="方正仿宋_GBK" w:hAnsi="方正仿宋_GBK" w:eastAsia="方正仿宋_GBK" w:cs="方正仿宋_GBK"/>
          <w:sz w:val="28"/>
          <w:szCs w:val="28"/>
          <w:lang w:val="en-US" w:eastAsia="zh-CN"/>
        </w:rPr>
        <w:t>或报价过低且未在规定期限提供情况说明和佐证材料的</w:t>
      </w:r>
      <w:r>
        <w:rPr>
          <w:rFonts w:hint="eastAsia" w:ascii="方正仿宋_GBK" w:hAnsi="方正仿宋_GBK" w:eastAsia="方正仿宋_GBK" w:cs="方正仿宋_GBK"/>
          <w:sz w:val="28"/>
          <w:szCs w:val="28"/>
        </w:rPr>
        <w:t>；</w:t>
      </w:r>
    </w:p>
    <w:p>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rPr>
        <w:t>）供应商响应文件内容有与国家现行法律法规相违背的内容，或附有采购人无法接受的条件。</w:t>
      </w:r>
    </w:p>
    <w:p>
      <w:pPr>
        <w:wordWrap w:val="0"/>
        <w:spacing w:line="440" w:lineRule="exact"/>
        <w:ind w:firstLine="560"/>
        <w:outlineLvl w:val="0"/>
        <w:rPr>
          <w:rFonts w:hint="eastAsia" w:ascii="方正仿宋_GBK" w:hAnsi="方正仿宋_GBK" w:eastAsia="方正仿宋_GBK" w:cs="方正仿宋_GBK"/>
          <w:b/>
          <w:bCs/>
          <w:sz w:val="28"/>
          <w:szCs w:val="28"/>
        </w:rPr>
      </w:pPr>
      <w:bookmarkStart w:id="5" w:name="_Toc30177"/>
      <w:bookmarkStart w:id="6" w:name="_Toc10821"/>
      <w:bookmarkStart w:id="7" w:name="_Toc22056"/>
      <w:r>
        <w:rPr>
          <w:rFonts w:hint="eastAsia" w:ascii="方正仿宋_GBK" w:hAnsi="方正仿宋_GBK" w:eastAsia="方正仿宋_GBK" w:cs="方正仿宋_GBK"/>
          <w:b/>
          <w:bCs/>
          <w:sz w:val="28"/>
          <w:szCs w:val="28"/>
        </w:rPr>
        <w:t>十、废标条款</w:t>
      </w:r>
      <w:bookmarkEnd w:id="5"/>
      <w:bookmarkEnd w:id="6"/>
      <w:bookmarkEnd w:id="7"/>
    </w:p>
    <w:p>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出现下列情形之一的，采购人</w:t>
      </w:r>
      <w:r>
        <w:rPr>
          <w:rFonts w:hint="eastAsia" w:ascii="方正仿宋_GBK" w:hAnsi="方正仿宋_GBK" w:eastAsia="方正仿宋_GBK" w:cs="方正仿宋_GBK"/>
          <w:sz w:val="28"/>
          <w:szCs w:val="28"/>
          <w:lang w:val="en-US" w:eastAsia="zh-CN"/>
        </w:rPr>
        <w:t>将</w:t>
      </w:r>
      <w:r>
        <w:rPr>
          <w:rFonts w:hint="eastAsia" w:ascii="方正仿宋_GBK" w:hAnsi="方正仿宋_GBK" w:eastAsia="方正仿宋_GBK" w:cs="方正仿宋_GBK"/>
          <w:sz w:val="28"/>
          <w:szCs w:val="28"/>
        </w:rPr>
        <w:t>终止竞采采购活动，</w:t>
      </w:r>
      <w:r>
        <w:rPr>
          <w:rFonts w:hint="eastAsia" w:ascii="方正仿宋_GBK" w:hAnsi="方正仿宋_GBK" w:eastAsia="方正仿宋_GBK" w:cs="方正仿宋_GBK"/>
          <w:sz w:val="28"/>
          <w:szCs w:val="28"/>
          <w:lang w:val="en-US" w:eastAsia="zh-CN"/>
        </w:rPr>
        <w:t>并</w:t>
      </w:r>
      <w:r>
        <w:rPr>
          <w:rFonts w:hint="eastAsia" w:ascii="方正仿宋_GBK" w:hAnsi="方正仿宋_GBK" w:eastAsia="方正仿宋_GBK" w:cs="方正仿宋_GBK"/>
          <w:sz w:val="28"/>
          <w:szCs w:val="28"/>
        </w:rPr>
        <w:t>重新开展采购活动：</w:t>
      </w:r>
    </w:p>
    <w:p>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1、因情况变化，不再符合规定的竞采采购方式适用情形的；</w:t>
      </w:r>
    </w:p>
    <w:p>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2、出现影响采购公正的违法、违规行为的；</w:t>
      </w:r>
    </w:p>
    <w:p>
      <w:pPr>
        <w:wordWrap w:val="0"/>
        <w:spacing w:line="440" w:lineRule="exact"/>
        <w:ind w:firstLine="560"/>
        <w:rPr>
          <w:rFonts w:hint="eastAsia" w:ascii="方正仿宋_GBK" w:hAnsi="方正仿宋_GBK" w:eastAsia="方正仿宋_GBK" w:cs="方正仿宋_GBK"/>
          <w:sz w:val="28"/>
          <w:szCs w:val="28"/>
          <w:lang w:eastAsia="zh-CN"/>
        </w:rPr>
        <w:sectPr>
          <w:footerReference r:id="rId3" w:type="default"/>
          <w:pgSz w:w="11907" w:h="16840"/>
          <w:pgMar w:top="1440" w:right="1474" w:bottom="1440" w:left="2147" w:header="851" w:footer="992" w:gutter="0"/>
          <w:pgNumType w:fmt="numberInDash" w:start="1"/>
          <w:cols w:space="720" w:num="1"/>
          <w:rtlGutter w:val="0"/>
          <w:docGrid w:linePitch="380" w:charSpace="0"/>
        </w:sectPr>
      </w:pPr>
      <w:r>
        <w:rPr>
          <w:rFonts w:hint="eastAsia" w:ascii="方正仿宋_GBK" w:hAnsi="方正仿宋_GBK" w:eastAsia="方正仿宋_GBK" w:cs="方正仿宋_GBK"/>
          <w:sz w:val="28"/>
          <w:szCs w:val="28"/>
        </w:rPr>
        <w:t>3、在采购过程中符合竞争要求的供应商或者报价未超过采购预算的供应商不足</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家的</w:t>
      </w:r>
      <w:r>
        <w:rPr>
          <w:rFonts w:hint="eastAsia" w:ascii="方正仿宋_GBK" w:hAnsi="方正仿宋_GBK" w:eastAsia="方正仿宋_GBK" w:cs="方正仿宋_GBK"/>
          <w:sz w:val="28"/>
          <w:szCs w:val="28"/>
          <w:lang w:eastAsia="zh-CN"/>
        </w:rPr>
        <w:t>。</w:t>
      </w:r>
    </w:p>
    <w:p>
      <w:pPr>
        <w:numPr>
          <w:ilvl w:val="0"/>
          <w:numId w:val="0"/>
        </w:numPr>
        <w:wordWrap w:val="0"/>
        <w:spacing w:line="440" w:lineRule="exact"/>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附件2：</w:t>
      </w:r>
    </w:p>
    <w:p>
      <w:pPr>
        <w:numPr>
          <w:ilvl w:val="0"/>
          <w:numId w:val="0"/>
        </w:numPr>
        <w:wordWrap w:val="0"/>
        <w:spacing w:line="440" w:lineRule="exact"/>
        <w:ind w:firstLine="640" w:firstLineChars="200"/>
        <w:jc w:val="center"/>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报价表</w:t>
      </w:r>
    </w:p>
    <w:p>
      <w:pPr>
        <w:numPr>
          <w:ilvl w:val="0"/>
          <w:numId w:val="0"/>
        </w:numPr>
        <w:wordWrap w:val="0"/>
        <w:spacing w:line="440" w:lineRule="exact"/>
        <w:ind w:firstLine="640" w:firstLineChars="200"/>
        <w:rPr>
          <w:rFonts w:hint="eastAsia" w:ascii="方正仿宋_GBK" w:hAnsi="方正仿宋_GBK" w:eastAsia="方正仿宋_GBK" w:cs="方正仿宋_GBK"/>
          <w:b w:val="0"/>
          <w:bCs w:val="0"/>
          <w:color w:val="auto"/>
          <w:sz w:val="32"/>
          <w:szCs w:val="32"/>
          <w:lang w:val="en-US" w:eastAsia="zh-CN"/>
        </w:rPr>
      </w:pPr>
    </w:p>
    <w:p>
      <w:pPr>
        <w:numPr>
          <w:ilvl w:val="0"/>
          <w:numId w:val="0"/>
        </w:numPr>
        <w:wordWrap w:val="0"/>
        <w:spacing w:line="440" w:lineRule="exact"/>
        <w:ind w:firstLine="640" w:firstLineChars="200"/>
        <w:rPr>
          <w:rFonts w:hint="eastAsia" w:ascii="方正仿宋_GBK" w:hAnsi="方正仿宋_GBK" w:eastAsia="方正仿宋_GBK" w:cs="方正仿宋_GBK"/>
          <w:b w:val="0"/>
          <w:bCs w:val="0"/>
          <w:color w:val="auto"/>
          <w:sz w:val="32"/>
          <w:szCs w:val="32"/>
          <w:lang w:val="en-US" w:eastAsia="zh-CN"/>
        </w:rPr>
      </w:pPr>
    </w:p>
    <w:p>
      <w:pPr>
        <w:numPr>
          <w:ilvl w:val="0"/>
          <w:numId w:val="0"/>
        </w:numPr>
        <w:wordWrap w:val="0"/>
        <w:spacing w:line="44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lang w:val="en-US" w:eastAsia="zh-CN"/>
        </w:rPr>
        <w:t>针对重庆市璧山区人民医院体检中心DR、CT机房环评及预控评服务项目，投标人已清楚采购人的需求，能完全响应采购人的服务需求，该项目报价为</w:t>
      </w:r>
      <w:r>
        <w:rPr>
          <w:rFonts w:hint="eastAsia" w:ascii="方正仿宋_GBK" w:hAnsi="方正仿宋_GBK" w:eastAsia="方正仿宋_GBK" w:cs="方正仿宋_GBK"/>
          <w:b w:val="0"/>
          <w:bCs w:val="0"/>
          <w:color w:val="auto"/>
          <w:sz w:val="32"/>
          <w:szCs w:val="32"/>
          <w:u w:val="single"/>
          <w:lang w:val="en-US" w:eastAsia="zh-CN"/>
        </w:rPr>
        <w:t xml:space="preserve">       元</w:t>
      </w:r>
      <w:r>
        <w:rPr>
          <w:rFonts w:hint="eastAsia" w:ascii="方正仿宋_GBK" w:hAnsi="方正仿宋_GBK" w:eastAsia="方正仿宋_GBK" w:cs="方正仿宋_GBK"/>
          <w:b w:val="0"/>
          <w:bCs w:val="0"/>
          <w:color w:val="auto"/>
          <w:sz w:val="32"/>
          <w:szCs w:val="32"/>
          <w:lang w:val="en-US" w:eastAsia="zh-CN"/>
        </w:rPr>
        <w:t>，报价包含了检测、评估、报告、税费、验收等完成该项目所需的所有费用。</w:t>
      </w:r>
    </w:p>
    <w:p>
      <w:pPr>
        <w:pStyle w:val="2"/>
        <w:jc w:val="right"/>
        <w:rPr>
          <w:rFonts w:hint="eastAsia" w:ascii="方正仿宋_GBK" w:hAnsi="方正仿宋_GBK" w:eastAsia="方正仿宋_GBK" w:cs="方正仿宋_GBK"/>
          <w:b w:val="0"/>
          <w:bCs w:val="0"/>
          <w:color w:val="auto"/>
          <w:sz w:val="32"/>
          <w:szCs w:val="32"/>
          <w:u w:val="none"/>
          <w:lang w:val="en-US" w:eastAsia="zh-CN"/>
        </w:rPr>
      </w:pPr>
    </w:p>
    <w:p>
      <w:pPr>
        <w:pStyle w:val="2"/>
        <w:jc w:val="right"/>
        <w:rPr>
          <w:rFonts w:hint="eastAsia" w:ascii="方正仿宋_GBK" w:hAnsi="方正仿宋_GBK" w:eastAsia="方正仿宋_GBK" w:cs="方正仿宋_GBK"/>
          <w:b w:val="0"/>
          <w:bCs w:val="0"/>
          <w:color w:val="auto"/>
          <w:sz w:val="32"/>
          <w:szCs w:val="32"/>
          <w:u w:val="none"/>
          <w:lang w:val="en-US" w:eastAsia="zh-CN"/>
        </w:rPr>
      </w:pPr>
    </w:p>
    <w:p>
      <w:pPr>
        <w:pStyle w:val="2"/>
        <w:wordWrap w:val="0"/>
        <w:jc w:val="right"/>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 xml:space="preserve">投标人（加盖公章）：        </w:t>
      </w:r>
    </w:p>
    <w:p>
      <w:pPr>
        <w:autoSpaceDE w:val="0"/>
        <w:autoSpaceDN w:val="0"/>
        <w:adjustRightInd w:val="0"/>
        <w:snapToGrid w:val="0"/>
        <w:spacing w:line="360" w:lineRule="auto"/>
        <w:jc w:val="center"/>
        <w:rPr>
          <w:rFonts w:hint="eastAsia" w:ascii="仿宋" w:hAnsi="仿宋" w:eastAsia="仿宋" w:cs="仿宋"/>
          <w:b/>
          <w:bCs/>
          <w:color w:val="auto"/>
          <w:sz w:val="28"/>
          <w:szCs w:val="21"/>
          <w:lang w:val="en-US" w:eastAsia="zh-CN"/>
        </w:rPr>
      </w:pPr>
      <w:r>
        <w:rPr>
          <w:rFonts w:hint="eastAsia" w:ascii="方正仿宋_GBK" w:hAnsi="方正仿宋_GBK" w:eastAsia="方正仿宋_GBK" w:cs="方正仿宋_GBK"/>
          <w:b w:val="0"/>
          <w:bCs w:val="0"/>
          <w:color w:val="auto"/>
          <w:sz w:val="32"/>
          <w:szCs w:val="32"/>
          <w:u w:val="none"/>
          <w:lang w:val="en-US" w:eastAsia="zh-CN"/>
        </w:rPr>
        <w:t xml:space="preserve">                                           投标时间：</w:t>
      </w:r>
    </w:p>
    <w:p>
      <w:pPr>
        <w:autoSpaceDE w:val="0"/>
        <w:autoSpaceDN w:val="0"/>
        <w:adjustRightInd w:val="0"/>
        <w:snapToGrid w:val="0"/>
        <w:spacing w:line="360" w:lineRule="auto"/>
        <w:jc w:val="left"/>
        <w:rPr>
          <w:rFonts w:hint="default" w:ascii="仿宋" w:hAnsi="仿宋" w:eastAsia="仿宋" w:cs="仿宋"/>
          <w:b/>
          <w:bCs/>
          <w:color w:val="auto"/>
          <w:sz w:val="28"/>
          <w:szCs w:val="21"/>
          <w:lang w:val="en-US" w:eastAsia="zh-CN"/>
        </w:rPr>
        <w:sectPr>
          <w:pgSz w:w="11906" w:h="16838"/>
          <w:pgMar w:top="1134" w:right="1134" w:bottom="1134" w:left="1134" w:header="851" w:footer="992" w:gutter="0"/>
          <w:cols w:space="720" w:num="1"/>
          <w:docGrid w:type="lines" w:linePitch="312" w:charSpace="0"/>
        </w:sectPr>
      </w:pPr>
      <w:r>
        <w:rPr>
          <w:rFonts w:hint="eastAsia" w:ascii="仿宋" w:hAnsi="仿宋" w:eastAsia="仿宋" w:cs="仿宋"/>
          <w:b/>
          <w:bCs/>
          <w:color w:val="auto"/>
          <w:sz w:val="28"/>
          <w:szCs w:val="21"/>
          <w:lang w:val="en-US" w:eastAsia="zh-CN"/>
        </w:rPr>
        <w:t>注：超出医院限价的报价、未在规定的时间内上交资料及资料不齐全的为无效报价。</w:t>
      </w:r>
    </w:p>
    <w:p>
      <w:pPr>
        <w:jc w:val="cente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t>三、法定代表人身份证明书（格式）</w:t>
      </w:r>
    </w:p>
    <w:p>
      <w:pPr>
        <w:tabs>
          <w:tab w:val="left" w:pos="6300"/>
        </w:tabs>
        <w:adjustRightInd w:val="0"/>
        <w:snapToGrid w:val="0"/>
        <w:spacing w:line="360" w:lineRule="auto"/>
        <w:ind w:firstLine="420"/>
        <w:rPr>
          <w:rFonts w:hint="eastAsia" w:ascii="仿宋_GB2312" w:hAnsi="宋体" w:eastAsia="仿宋_GB2312"/>
          <w:color w:val="auto"/>
          <w:sz w:val="24"/>
          <w:u w:val="single"/>
        </w:rPr>
      </w:pPr>
    </w:p>
    <w:p>
      <w:pPr>
        <w:tabs>
          <w:tab w:val="left" w:pos="6300"/>
        </w:tabs>
        <w:adjustRightInd w:val="0"/>
        <w:snapToGrid w:val="0"/>
        <w:spacing w:line="360" w:lineRule="auto"/>
        <w:ind w:firstLine="420"/>
        <w:rPr>
          <w:rFonts w:ascii="仿宋_GB2312" w:hAnsi="宋体" w:eastAsia="仿宋_GB2312"/>
          <w:color w:val="auto"/>
          <w:sz w:val="24"/>
        </w:rPr>
      </w:pPr>
      <w:r>
        <w:rPr>
          <w:rFonts w:hint="eastAsia" w:ascii="仿宋_GB2312" w:hAnsi="宋体" w:eastAsia="仿宋_GB2312"/>
          <w:color w:val="auto"/>
          <w:sz w:val="24"/>
          <w:u w:val="single"/>
        </w:rPr>
        <w:t xml:space="preserve">（法定代表人姓名）      </w:t>
      </w:r>
      <w:r>
        <w:rPr>
          <w:rFonts w:hint="eastAsia" w:ascii="仿宋_GB2312" w:hAnsi="宋体" w:eastAsia="仿宋_GB2312"/>
          <w:color w:val="auto"/>
          <w:sz w:val="24"/>
        </w:rPr>
        <w:t>在</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任</w:t>
      </w:r>
      <w:r>
        <w:rPr>
          <w:rFonts w:hint="eastAsia" w:ascii="仿宋_GB2312" w:hAnsi="宋体" w:eastAsia="仿宋_GB2312"/>
          <w:color w:val="auto"/>
          <w:sz w:val="24"/>
          <w:u w:val="single"/>
        </w:rPr>
        <w:t xml:space="preserve">（职务名称）      </w:t>
      </w:r>
      <w:r>
        <w:rPr>
          <w:rFonts w:hint="eastAsia" w:ascii="仿宋_GB2312" w:hAnsi="宋体" w:eastAsia="仿宋_GB2312"/>
          <w:color w:val="auto"/>
          <w:sz w:val="24"/>
        </w:rPr>
        <w:t>职务，是</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的法定代表人。</w:t>
      </w:r>
    </w:p>
    <w:p>
      <w:pPr>
        <w:adjustRightInd w:val="0"/>
        <w:snapToGrid w:val="0"/>
        <w:spacing w:line="360" w:lineRule="auto"/>
        <w:ind w:firstLine="600" w:firstLineChars="250"/>
        <w:rPr>
          <w:rFonts w:ascii="仿宋_GB2312" w:eastAsia="仿宋_GB2312"/>
          <w:color w:val="auto"/>
          <w:sz w:val="24"/>
        </w:rPr>
      </w:pPr>
      <w:bookmarkStart w:id="8" w:name="_Toc173677397"/>
      <w:bookmarkStart w:id="9" w:name="_Toc156196470"/>
      <w:bookmarkStart w:id="10" w:name="_Toc128229916"/>
      <w:bookmarkStart w:id="11" w:name="_Toc166549448"/>
      <w:bookmarkStart w:id="12" w:name="_Toc156196559"/>
      <w:bookmarkStart w:id="13" w:name="_Toc128229745"/>
      <w:bookmarkStart w:id="14" w:name="_Toc156730450"/>
      <w:bookmarkStart w:id="15" w:name="_Toc128229302"/>
      <w:bookmarkStart w:id="16" w:name="_Toc175017342"/>
      <w:bookmarkStart w:id="17" w:name="_Toc166139912"/>
      <w:bookmarkStart w:id="18" w:name="_Toc156815770"/>
      <w:r>
        <w:rPr>
          <w:rFonts w:hint="eastAsia" w:ascii="仿宋_GB2312" w:eastAsia="仿宋_GB2312"/>
          <w:color w:val="auto"/>
          <w:sz w:val="24"/>
        </w:rPr>
        <w:t>特此证明。</w:t>
      </w:r>
      <w:bookmarkEnd w:id="8"/>
      <w:bookmarkEnd w:id="9"/>
      <w:bookmarkEnd w:id="10"/>
      <w:bookmarkEnd w:id="11"/>
      <w:bookmarkEnd w:id="12"/>
      <w:bookmarkEnd w:id="13"/>
      <w:bookmarkEnd w:id="14"/>
      <w:bookmarkEnd w:id="15"/>
      <w:bookmarkEnd w:id="16"/>
      <w:bookmarkEnd w:id="17"/>
      <w:bookmarkEnd w:id="18"/>
    </w:p>
    <w:p>
      <w:pPr>
        <w:adjustRightInd w:val="0"/>
        <w:snapToGrid w:val="0"/>
        <w:spacing w:line="360" w:lineRule="auto"/>
        <w:ind w:firstLine="600" w:firstLineChars="250"/>
        <w:rPr>
          <w:rFonts w:ascii="仿宋_GB2312" w:eastAsia="仿宋_GB2312"/>
          <w:color w:val="auto"/>
          <w:sz w:val="24"/>
        </w:rPr>
      </w:pPr>
      <w:r>
        <w:rPr>
          <w:rFonts w:hint="eastAsia" w:ascii="仿宋_GB2312" w:eastAsia="仿宋_GB2312"/>
          <w:color w:val="auto"/>
          <w:sz w:val="24"/>
        </w:rPr>
        <w:t xml:space="preserve">                                        </w:t>
      </w:r>
      <w:bookmarkStart w:id="19" w:name="_Toc166139913"/>
      <w:bookmarkStart w:id="20" w:name="_Toc128229746"/>
      <w:bookmarkStart w:id="21" w:name="_Toc128229303"/>
      <w:bookmarkStart w:id="22" w:name="_Toc156730451"/>
      <w:bookmarkStart w:id="23" w:name="_Toc175017343"/>
      <w:bookmarkStart w:id="24" w:name="_Toc156196560"/>
      <w:bookmarkStart w:id="25" w:name="_Toc156815771"/>
      <w:bookmarkStart w:id="26" w:name="_Toc173677398"/>
      <w:bookmarkStart w:id="27" w:name="_Toc166549449"/>
      <w:bookmarkStart w:id="28" w:name="_Toc156196471"/>
      <w:bookmarkStart w:id="29" w:name="_Toc128229917"/>
      <w:r>
        <w:rPr>
          <w:rFonts w:hint="eastAsia" w:ascii="仿宋_GB2312" w:eastAsia="仿宋_GB2312"/>
          <w:color w:val="auto"/>
          <w:sz w:val="24"/>
        </w:rPr>
        <w:t xml:space="preserve">  投标人全称</w:t>
      </w:r>
      <w:bookmarkEnd w:id="19"/>
      <w:bookmarkEnd w:id="20"/>
      <w:bookmarkEnd w:id="21"/>
      <w:bookmarkEnd w:id="22"/>
      <w:bookmarkEnd w:id="23"/>
      <w:bookmarkEnd w:id="24"/>
      <w:bookmarkEnd w:id="25"/>
      <w:bookmarkEnd w:id="26"/>
      <w:bookmarkEnd w:id="27"/>
      <w:bookmarkEnd w:id="28"/>
      <w:bookmarkEnd w:id="29"/>
      <w:r>
        <w:rPr>
          <w:rFonts w:hint="eastAsia" w:ascii="仿宋_GB2312" w:eastAsia="仿宋_GB2312"/>
          <w:color w:val="auto"/>
          <w:sz w:val="24"/>
        </w:rPr>
        <w:t>：</w:t>
      </w:r>
      <w:r>
        <w:rPr>
          <w:rFonts w:hint="eastAsia" w:ascii="仿宋_GB2312" w:hAnsi="宋体" w:eastAsia="仿宋_GB2312"/>
          <w:color w:val="auto"/>
          <w:sz w:val="24"/>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4"/>
        </w:rPr>
        <w:t xml:space="preserve">                                      年   月   日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30" w:name="_Toc173677399"/>
      <w:bookmarkStart w:id="31" w:name="_Toc175017344"/>
      <w:bookmarkStart w:id="32" w:name="_Toc156196472"/>
      <w:bookmarkStart w:id="33" w:name="_Toc128229747"/>
      <w:bookmarkStart w:id="34" w:name="_Toc128014297"/>
      <w:bookmarkStart w:id="35" w:name="_Toc128229304"/>
      <w:bookmarkStart w:id="36" w:name="_Toc237057793"/>
    </w:p>
    <w:p>
      <w:pPr>
        <w:pStyle w:val="3"/>
        <w:adjustRightInd w:val="0"/>
        <w:snapToGrid w:val="0"/>
        <w:spacing w:line="360" w:lineRule="auto"/>
        <w:rPr>
          <w:color w:val="auto"/>
        </w:rPr>
      </w:pPr>
      <w:r>
        <w:rPr>
          <w:rFonts w:hint="eastAsia"/>
          <w:color w:val="auto"/>
        </w:rPr>
        <w:t>四、投标人法定代表人授权委托书（格式）</w:t>
      </w:r>
      <w:bookmarkEnd w:id="30"/>
      <w:bookmarkEnd w:id="31"/>
      <w:bookmarkEnd w:id="32"/>
      <w:bookmarkEnd w:id="33"/>
      <w:bookmarkEnd w:id="34"/>
      <w:bookmarkEnd w:id="35"/>
      <w:bookmarkEnd w:id="36"/>
    </w:p>
    <w:p>
      <w:pPr>
        <w:pStyle w:val="5"/>
        <w:tabs>
          <w:tab w:val="left" w:pos="6300"/>
        </w:tabs>
        <w:adjustRightInd w:val="0"/>
        <w:snapToGrid w:val="0"/>
        <w:spacing w:line="360" w:lineRule="auto"/>
        <w:rPr>
          <w:rFonts w:ascii="仿宋_GB2312" w:eastAsia="仿宋_GB2312"/>
          <w:color w:val="auto"/>
        </w:rPr>
      </w:pPr>
      <w:r>
        <w:rPr>
          <w:rFonts w:hint="eastAsia" w:ascii="仿宋_GB2312" w:eastAsia="仿宋_GB2312"/>
          <w:color w:val="auto"/>
        </w:rPr>
        <w:t xml:space="preserve">   </w:t>
      </w:r>
      <w:r>
        <w:rPr>
          <w:rFonts w:hint="eastAsia" w:ascii="仿宋_GB2312" w:hAnsi="宋体" w:eastAsia="仿宋_GB2312"/>
          <w:color w:val="auto"/>
          <w:sz w:val="24"/>
          <w:szCs w:val="24"/>
        </w:rPr>
        <w:t>邀标文件编号：</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邀标项目名称：</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日    期：</w:t>
      </w:r>
    </w:p>
    <w:p>
      <w:pPr>
        <w:tabs>
          <w:tab w:val="left" w:pos="6300"/>
        </w:tabs>
        <w:adjustRightInd w:val="0"/>
        <w:snapToGrid w:val="0"/>
        <w:spacing w:line="360" w:lineRule="auto"/>
        <w:rPr>
          <w:rFonts w:hint="eastAsia" w:ascii="仿宋_GB2312" w:hAnsi="宋体" w:eastAsia="仿宋_GB2312"/>
          <w:color w:val="auto"/>
          <w:sz w:val="24"/>
          <w:u w:val="single"/>
          <w:lang w:eastAsia="zh-CN"/>
        </w:rPr>
      </w:pPr>
      <w:r>
        <w:rPr>
          <w:rFonts w:hint="eastAsia" w:ascii="仿宋_GB2312" w:hAnsi="宋体" w:eastAsia="仿宋_GB2312"/>
          <w:color w:val="auto"/>
          <w:sz w:val="24"/>
        </w:rPr>
        <w:t>致：</w:t>
      </w:r>
      <w:r>
        <w:rPr>
          <w:rFonts w:hint="eastAsia" w:ascii="仿宋_GB2312" w:hAnsi="宋体" w:eastAsia="仿宋_GB2312"/>
          <w:color w:val="auto"/>
          <w:sz w:val="24"/>
          <w:u w:val="single"/>
          <w:lang w:eastAsia="zh-CN"/>
        </w:rPr>
        <w:t>重庆医科大学附属璧山医院</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（投标人名称）</w:t>
      </w:r>
      <w:r>
        <w:rPr>
          <w:rFonts w:hint="eastAsia" w:ascii="仿宋_GB2312" w:hAnsi="宋体" w:eastAsia="仿宋_GB2312"/>
          <w:color w:val="auto"/>
          <w:sz w:val="24"/>
        </w:rPr>
        <w:t>是中华人民共和国合法企业，法定地址</w:t>
      </w:r>
      <w:r>
        <w:rPr>
          <w:rFonts w:hint="eastAsia" w:ascii="仿宋_GB2312" w:hAnsi="宋体" w:eastAsia="仿宋_GB2312"/>
          <w:color w:val="auto"/>
          <w:sz w:val="24"/>
          <w:u w:val="single"/>
        </w:rPr>
        <w:t xml:space="preserve">                               。</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（投标人法定代表人姓名）</w:t>
      </w:r>
      <w:r>
        <w:rPr>
          <w:rFonts w:hint="eastAsia" w:ascii="仿宋_GB2312" w:hAnsi="宋体" w:eastAsia="仿宋_GB2312"/>
          <w:color w:val="auto"/>
          <w:sz w:val="24"/>
        </w:rPr>
        <w:t>特授权</w:t>
      </w:r>
      <w:r>
        <w:rPr>
          <w:rFonts w:hint="eastAsia" w:ascii="仿宋_GB2312" w:hAnsi="宋体" w:eastAsia="仿宋_GB2312"/>
          <w:color w:val="auto"/>
          <w:sz w:val="24"/>
          <w:u w:val="single"/>
        </w:rPr>
        <w:t xml:space="preserve">                 （被授权人姓名及身份证代码</w:t>
      </w:r>
      <w:r>
        <w:rPr>
          <w:rFonts w:hint="eastAsia" w:ascii="仿宋_GB2312" w:hAnsi="宋体" w:eastAsia="仿宋_GB2312"/>
          <w:color w:val="auto"/>
          <w:sz w:val="24"/>
          <w:u w:val="single"/>
          <w:lang w:eastAsia="zh-CN"/>
        </w:rPr>
        <w:t>、</w:t>
      </w:r>
      <w:r>
        <w:rPr>
          <w:rFonts w:hint="eastAsia" w:ascii="仿宋_GB2312" w:hAnsi="宋体" w:eastAsia="仿宋_GB2312"/>
          <w:color w:val="auto"/>
          <w:sz w:val="24"/>
          <w:u w:val="single"/>
          <w:lang w:val="en-US" w:eastAsia="zh-CN"/>
        </w:rPr>
        <w:t>电话号码</w:t>
      </w:r>
      <w:r>
        <w:rPr>
          <w:rFonts w:hint="eastAsia" w:ascii="仿宋_GB2312" w:hAnsi="宋体" w:eastAsia="仿宋_GB2312"/>
          <w:color w:val="auto"/>
          <w:sz w:val="24"/>
          <w:u w:val="single"/>
        </w:rPr>
        <w:t>）</w:t>
      </w:r>
      <w:r>
        <w:rPr>
          <w:rFonts w:hint="eastAsia" w:ascii="仿宋_GB2312" w:hAnsi="宋体" w:eastAsia="仿宋_GB2312"/>
          <w:color w:val="auto"/>
          <w:sz w:val="24"/>
        </w:rPr>
        <w:t>代表我单位全权办理对上述项目的投标、谈判、签约等具体工作，并签署全部有关的文件、协议及合同。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559" w:firstLineChars="233"/>
        <w:rPr>
          <w:rFonts w:ascii="仿宋_GB2312" w:hAnsi="宋体" w:eastAsia="仿宋_GB2312"/>
          <w:color w:val="auto"/>
          <w:sz w:val="24"/>
        </w:rPr>
      </w:pPr>
      <w:r>
        <w:rPr>
          <w:rFonts w:hint="eastAsia" w:ascii="仿宋_GB2312" w:hAnsi="宋体" w:eastAsia="仿宋_GB2312"/>
          <w:color w:val="auto"/>
          <w:sz w:val="24"/>
        </w:rPr>
        <w:t>被授权人签名：                  投标人法定代表人签名：</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职  务：                        职  务：</w:t>
      </w:r>
    </w:p>
    <w:p>
      <w:pPr>
        <w:tabs>
          <w:tab w:val="left" w:pos="6300"/>
        </w:tabs>
        <w:adjustRightInd w:val="0"/>
        <w:snapToGrid w:val="0"/>
        <w:spacing w:line="360" w:lineRule="auto"/>
        <w:ind w:firstLine="600" w:firstLineChars="250"/>
        <w:rPr>
          <w:rFonts w:ascii="仿宋_GB2312" w:hAnsi="宋体" w:eastAsia="仿宋_GB2312"/>
          <w:color w:val="auto"/>
          <w:sz w:val="24"/>
        </w:rPr>
      </w:pPr>
      <w:r>
        <w:rPr>
          <w:rFonts w:hint="eastAsia" w:ascii="仿宋_GB2312" w:hAnsi="宋体" w:eastAsia="仿宋_GB2312"/>
          <w:color w:val="auto"/>
          <w:sz w:val="24"/>
        </w:rPr>
        <w:t xml:space="preserve">联系电话： </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（附身份证或护照复印件）</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投标人公章：</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rPr>
          <w:rFonts w:hint="eastAsia" w:ascii="仿宋" w:hAnsi="仿宋" w:eastAsia="仿宋"/>
          <w:b/>
          <w:snapToGrid w:val="0"/>
          <w:color w:val="auto"/>
          <w:kern w:val="0"/>
          <w:sz w:val="24"/>
        </w:rPr>
      </w:pPr>
      <w:r>
        <w:rPr>
          <w:rFonts w:hint="eastAsia" w:ascii="仿宋" w:hAnsi="仿宋" w:eastAsia="仿宋"/>
          <w:b/>
          <w:snapToGrid w:val="0"/>
          <w:color w:val="auto"/>
          <w:kern w:val="0"/>
          <w:sz w:val="24"/>
          <w:lang w:val="en-US" w:eastAsia="zh-CN"/>
        </w:rPr>
        <w:br w:type="page"/>
      </w:r>
    </w:p>
    <w:p>
      <w:pPr>
        <w:rPr>
          <w:rFonts w:hint="eastAsia" w:ascii="仿宋" w:hAnsi="仿宋" w:eastAsia="仿宋"/>
          <w:b/>
          <w:snapToGrid w:val="0"/>
          <w:color w:val="auto"/>
          <w:kern w:val="0"/>
          <w:sz w:val="24"/>
        </w:rPr>
      </w:pPr>
      <w:r>
        <w:rPr>
          <w:rFonts w:hint="eastAsia" w:ascii="仿宋" w:hAnsi="仿宋" w:eastAsia="仿宋"/>
          <w:b/>
          <w:snapToGrid w:val="0"/>
          <w:color w:val="auto"/>
          <w:kern w:val="0"/>
          <w:sz w:val="24"/>
        </w:rPr>
        <w:t>附件</w:t>
      </w:r>
      <w:r>
        <w:rPr>
          <w:rFonts w:hint="eastAsia" w:ascii="仿宋" w:hAnsi="仿宋" w:eastAsia="仿宋"/>
          <w:b/>
          <w:snapToGrid w:val="0"/>
          <w:color w:val="auto"/>
          <w:kern w:val="0"/>
          <w:sz w:val="24"/>
          <w:lang w:val="en-US" w:eastAsia="zh-CN"/>
        </w:rPr>
        <w:t>3</w:t>
      </w:r>
      <w:r>
        <w:rPr>
          <w:rFonts w:hint="eastAsia" w:ascii="仿宋" w:hAnsi="仿宋" w:eastAsia="仿宋"/>
          <w:b/>
          <w:snapToGrid w:val="0"/>
          <w:color w:val="auto"/>
          <w:kern w:val="0"/>
          <w:sz w:val="24"/>
        </w:rPr>
        <w:t>：</w:t>
      </w:r>
    </w:p>
    <w:p>
      <w:pPr>
        <w:jc w:val="center"/>
        <w:rPr>
          <w:rFonts w:hint="eastAsia" w:ascii="仿宋_GB2312" w:hAnsi="宋体" w:eastAsia="仿宋_GB2312"/>
          <w:b/>
          <w:snapToGrid w:val="0"/>
          <w:color w:val="auto"/>
          <w:kern w:val="0"/>
          <w:sz w:val="40"/>
          <w:szCs w:val="28"/>
          <w:lang w:val="en-US" w:eastAsia="zh-CN"/>
        </w:rPr>
      </w:pPr>
      <w:r>
        <w:rPr>
          <w:rFonts w:hint="eastAsia" w:ascii="仿宋_GB2312" w:hAnsi="宋体" w:eastAsia="仿宋_GB2312"/>
          <w:b/>
          <w:snapToGrid w:val="0"/>
          <w:color w:val="auto"/>
          <w:kern w:val="0"/>
          <w:sz w:val="40"/>
          <w:szCs w:val="28"/>
          <w:lang w:val="en-US" w:eastAsia="zh-CN"/>
        </w:rPr>
        <w:t>现场踏勘情况记录表</w:t>
      </w:r>
    </w:p>
    <w:tbl>
      <w:tblPr>
        <w:tblStyle w:val="10"/>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36"/>
        <w:gridCol w:w="6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项目名称</w:t>
            </w:r>
          </w:p>
        </w:tc>
        <w:tc>
          <w:tcPr>
            <w:tcW w:w="6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踏勘日期</w:t>
            </w:r>
          </w:p>
        </w:tc>
        <w:tc>
          <w:tcPr>
            <w:tcW w:w="6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主要踏勘内容：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0" w:hRule="atLeast"/>
        </w:trPr>
        <w:tc>
          <w:tcPr>
            <w:tcW w:w="9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供应商踏勘人员签字：</w:t>
            </w: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采购人陪同人员签字：</w:t>
            </w: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bl>
    <w:p>
      <w:pPr>
        <w:jc w:val="center"/>
        <w:rPr>
          <w:rFonts w:hint="eastAsia" w:ascii="仿宋_GB2312" w:hAnsi="宋体" w:eastAsia="仿宋_GB2312"/>
          <w:b/>
          <w:snapToGrid w:val="0"/>
          <w:color w:val="auto"/>
          <w:kern w:val="0"/>
          <w:sz w:val="40"/>
          <w:szCs w:val="28"/>
        </w:rPr>
      </w:pPr>
      <w:r>
        <w:rPr>
          <w:rFonts w:hint="eastAsia" w:ascii="仿宋_GB2312" w:hAnsi="宋体" w:eastAsia="仿宋_GB2312"/>
          <w:b/>
          <w:snapToGrid w:val="0"/>
          <w:color w:val="auto"/>
          <w:kern w:val="0"/>
          <w:sz w:val="40"/>
          <w:szCs w:val="28"/>
        </w:rPr>
        <w:br w:type="page"/>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附件</w:t>
      </w:r>
      <w:r>
        <w:rPr>
          <w:rFonts w:hint="eastAsia" w:ascii="仿宋" w:hAnsi="仿宋" w:eastAsia="仿宋"/>
          <w:b/>
          <w:snapToGrid w:val="0"/>
          <w:color w:val="auto"/>
          <w:kern w:val="0"/>
          <w:sz w:val="24"/>
          <w:lang w:val="en-US" w:eastAsia="zh-CN"/>
        </w:rPr>
        <w:t>4</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8"/>
          <w:szCs w:val="28"/>
        </w:rPr>
        <w:t xml:space="preserve">               </w:t>
      </w:r>
    </w:p>
    <w:p>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42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ind w:firstLine="42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5DF43"/>
    <w:multiLevelType w:val="singleLevel"/>
    <w:tmpl w:val="C8B5DF4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64C8D"/>
    <w:rsid w:val="1AF424A5"/>
    <w:rsid w:val="1AF86BE0"/>
    <w:rsid w:val="1CF00EFC"/>
    <w:rsid w:val="236757CC"/>
    <w:rsid w:val="2D311782"/>
    <w:rsid w:val="33FB61AD"/>
    <w:rsid w:val="4625389B"/>
    <w:rsid w:val="47496D20"/>
    <w:rsid w:val="494E0559"/>
    <w:rsid w:val="4C31315D"/>
    <w:rsid w:val="61143219"/>
    <w:rsid w:val="67C044C4"/>
    <w:rsid w:val="6DD05A39"/>
    <w:rsid w:val="761323C6"/>
    <w:rsid w:val="76F05C98"/>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4"/>
      <w:szCs w:val="24"/>
      <w:lang w:val="zh-CN" w:bidi="zh-CN"/>
    </w:rPr>
  </w:style>
  <w:style w:type="paragraph" w:styleId="4">
    <w:name w:val="Body Text Indent"/>
    <w:basedOn w:val="1"/>
    <w:qFormat/>
    <w:uiPriority w:val="99"/>
    <w:pPr>
      <w:spacing w:line="700" w:lineRule="exact"/>
      <w:ind w:left="960"/>
    </w:pPr>
    <w:rPr>
      <w:sz w:val="44"/>
    </w:rPr>
  </w:style>
  <w:style w:type="paragraph" w:styleId="5">
    <w:name w:val="Date"/>
    <w:basedOn w:val="1"/>
    <w:next w:val="1"/>
    <w:qFormat/>
    <w:uiPriority w:val="0"/>
    <w:rPr>
      <w:sz w:val="28"/>
    </w:rPr>
  </w:style>
  <w:style w:type="paragraph" w:styleId="6">
    <w:name w:val="Body Text Indent 2"/>
    <w:basedOn w:val="1"/>
    <w:qFormat/>
    <w:uiPriority w:val="0"/>
    <w:pPr>
      <w:spacing w:after="120" w:line="480" w:lineRule="auto"/>
      <w:ind w:left="420" w:leftChars="200"/>
    </w:p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Body Text First Indent"/>
    <w:basedOn w:val="2"/>
    <w:next w:val="9"/>
    <w:qFormat/>
    <w:uiPriority w:val="0"/>
    <w:pPr>
      <w:spacing w:line="360" w:lineRule="auto"/>
      <w:ind w:firstLine="420"/>
    </w:pPr>
    <w:rPr>
      <w:rFonts w:ascii="宋体" w:hAnsi="宋体"/>
      <w:sz w:val="24"/>
    </w:rPr>
  </w:style>
  <w:style w:type="paragraph" w:styleId="9">
    <w:name w:val="Body Text First Indent 2"/>
    <w:basedOn w:val="4"/>
    <w:qFormat/>
    <w:uiPriority w:val="0"/>
    <w:pPr>
      <w:spacing w:after="120" w:afterLines="0" w:line="240" w:lineRule="auto"/>
      <w:ind w:left="420" w:leftChars="200" w:firstLine="420" w:firstLineChars="200"/>
    </w:pPr>
  </w:style>
  <w:style w:type="character" w:customStyle="1" w:styleId="12">
    <w:name w:val="font91"/>
    <w:basedOn w:val="11"/>
    <w:qFormat/>
    <w:uiPriority w:val="0"/>
    <w:rPr>
      <w:rFonts w:ascii="楷体" w:hAnsi="楷体" w:eastAsia="楷体" w:cs="楷体"/>
      <w:color w:val="000000"/>
      <w:sz w:val="22"/>
      <w:szCs w:val="22"/>
      <w:u w:val="none"/>
      <w:vertAlign w:val="superscript"/>
    </w:rPr>
  </w:style>
  <w:style w:type="paragraph" w:customStyle="1" w:styleId="13">
    <w:name w:val="列出段落2"/>
    <w:basedOn w:val="1"/>
    <w:qFormat/>
    <w:uiPriority w:val="0"/>
    <w:pPr>
      <w:ind w:firstLine="420" w:firstLineChars="200"/>
    </w:pPr>
  </w:style>
  <w:style w:type="paragraph" w:customStyle="1" w:styleId="14">
    <w:name w:val="p0"/>
    <w:basedOn w:val="1"/>
    <w:qFormat/>
    <w:uiPriority w:val="0"/>
    <w:pPr>
      <w:widowControl/>
      <w:jc w:val="left"/>
    </w:pPr>
    <w:rPr>
      <w:rFonts w:ascii="Calibri" w:hAnsi="Calibri" w:eastAsia="宋体" w:cs="Times New Roman"/>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3321</Words>
  <Characters>3355</Characters>
  <Lines>0</Lines>
  <Paragraphs>0</Paragraphs>
  <TotalTime>0</TotalTime>
  <ScaleCrop>false</ScaleCrop>
  <LinksUpToDate>false</LinksUpToDate>
  <CharactersWithSpaces>3891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dcterms:modified xsi:type="dcterms:W3CDTF">2023-12-05T00:29:26Z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866C79FD935F4E4BAFE3166D2108E600</vt:lpwstr>
  </property>
</Properties>
</file>